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rPr>
          <w:rFonts w:hint="default" w:ascii="宋体" w:hAnsi="宋体" w:eastAsia="宋体" w:cs="宋体"/>
          <w:b/>
          <w:bCs/>
          <w:sz w:val="28"/>
          <w:szCs w:val="28"/>
          <w:lang w:val="en-US" w:eastAsia="zh-CN"/>
        </w:rPr>
      </w:pPr>
      <w:r>
        <w:rPr>
          <w:rFonts w:hint="eastAsia" w:ascii="宋体" w:hAnsi="宋体" w:eastAsia="宋体" w:cs="宋体"/>
          <w:b/>
          <w:bCs/>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eastAsia="宋体" w:cs="宋体"/>
          <w:b/>
          <w:bCs/>
          <w:sz w:val="28"/>
          <w:szCs w:val="28"/>
          <w:lang w:eastAsia="zh-CN"/>
        </w:rPr>
        <w:instrText xml:space="preserve">ADDIN CNKISM.UserStyle</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end"/>
      </w: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4</w:t>
      </w:r>
    </w:p>
    <w:p>
      <w:pPr>
        <w:overflowPunct w:val="0"/>
        <w:rPr>
          <w:sz w:val="32"/>
          <w:szCs w:val="32"/>
        </w:rPr>
      </w:pPr>
    </w:p>
    <w:p>
      <w:pPr>
        <w:overflowPunct w:val="0"/>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“世界一流大学”建设高校名单</w:t>
      </w:r>
    </w:p>
    <w:p>
      <w:pPr>
        <w:spacing w:line="560" w:lineRule="exact"/>
        <w:jc w:val="center"/>
        <w:rPr>
          <w:rFonts w:ascii="Times New Roman" w:hAnsi="Times New Roman" w:eastAsia="方正仿宋简体" w:cs="Times New Roman"/>
          <w:kern w:val="0"/>
          <w:sz w:val="32"/>
          <w:szCs w:val="32"/>
        </w:rPr>
      </w:pPr>
      <w:r>
        <w:rPr>
          <w:rFonts w:hint="eastAsia" w:ascii="Times New Roman" w:hAnsi="Times New Roman" w:eastAsia="方正仿宋简体" w:cs="Times New Roman"/>
          <w:kern w:val="0"/>
          <w:sz w:val="32"/>
          <w:szCs w:val="32"/>
        </w:rPr>
        <w:t>（按学校代码排序）</w:t>
      </w:r>
    </w:p>
    <w:p>
      <w:pPr>
        <w:overflowPunct w:val="0"/>
        <w:spacing w:line="560" w:lineRule="exact"/>
        <w:ind w:firstLine="643" w:firstLineChars="200"/>
        <w:rPr>
          <w:rFonts w:ascii="方正楷体简体" w:hAnsi="方正楷体简体" w:eastAsia="方正楷体简体" w:cs="方正楷体简体"/>
          <w:b/>
          <w:bCs/>
          <w:sz w:val="32"/>
          <w:szCs w:val="32"/>
        </w:rPr>
      </w:pP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一、一流大学建设高校42所</w:t>
      </w:r>
    </w:p>
    <w:p>
      <w:pPr>
        <w:overflowPunct w:val="0"/>
        <w:spacing w:line="56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1. A类36所</w:t>
      </w:r>
    </w:p>
    <w:p>
      <w:pPr>
        <w:overflowPunct w:val="0"/>
        <w:spacing w:line="560" w:lineRule="exact"/>
        <w:ind w:firstLine="640" w:firstLineChars="200"/>
        <w:rPr>
          <w:rFonts w:ascii="Times New Roman" w:hAnsi="Times New Roman" w:eastAsia="方正仿宋简体" w:cs="Times New Roman"/>
          <w:kern w:val="0"/>
          <w:sz w:val="32"/>
          <w:szCs w:val="32"/>
          <w:highlight w:val="none"/>
        </w:rPr>
      </w:pPr>
      <w:r>
        <w:rPr>
          <w:rFonts w:hint="eastAsia" w:ascii="Times New Roman" w:hAnsi="Times New Roman" w:eastAsia="方正仿宋简体" w:cs="Times New Roman"/>
          <w:kern w:val="0"/>
          <w:sz w:val="32"/>
          <w:szCs w:val="32"/>
          <w:highlight w:val="none"/>
        </w:rPr>
        <w:t>北京大学、中国人民大学、清华大学、北京航空航天大学、北京理工大学、中国农业大学、北京师范大学、中央民族大学、南开大学、天津大学、大连理工大学、吉林大学、哈尔滨工业大学、复旦</w:t>
      </w:r>
      <w:bookmarkStart w:id="0" w:name="_GoBack"/>
      <w:bookmarkEnd w:id="0"/>
      <w:r>
        <w:rPr>
          <w:rFonts w:hint="eastAsia" w:ascii="Times New Roman" w:hAnsi="Times New Roman" w:eastAsia="方正仿宋简体" w:cs="Times New Roman"/>
          <w:kern w:val="0"/>
          <w:sz w:val="32"/>
          <w:szCs w:val="32"/>
          <w:highlight w:val="none"/>
        </w:rPr>
        <w:t>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overflowPunct w:val="0"/>
        <w:spacing w:line="560" w:lineRule="exact"/>
        <w:ind w:firstLine="640" w:firstLineChars="200"/>
        <w:rPr>
          <w:rFonts w:ascii="楷体" w:hAnsi="楷体" w:eastAsia="楷体" w:cs="楷体"/>
          <w:kern w:val="0"/>
          <w:sz w:val="32"/>
          <w:szCs w:val="32"/>
          <w:highlight w:val="none"/>
        </w:rPr>
      </w:pPr>
      <w:r>
        <w:rPr>
          <w:rFonts w:hint="eastAsia" w:ascii="楷体" w:hAnsi="楷体" w:eastAsia="楷体" w:cs="楷体"/>
          <w:kern w:val="0"/>
          <w:sz w:val="32"/>
          <w:szCs w:val="32"/>
          <w:highlight w:val="none"/>
        </w:rPr>
        <w:t>2. B类6所</w:t>
      </w:r>
    </w:p>
    <w:p>
      <w:pPr>
        <w:overflowPunct w:val="0"/>
        <w:spacing w:line="560" w:lineRule="exact"/>
        <w:ind w:firstLine="640" w:firstLineChars="200"/>
        <w:rPr>
          <w:rFonts w:ascii="Times New Roman" w:hAnsi="Times New Roman" w:eastAsia="方正仿宋简体" w:cs="Times New Roman"/>
          <w:kern w:val="0"/>
          <w:sz w:val="32"/>
          <w:szCs w:val="32"/>
          <w:highlight w:val="none"/>
        </w:rPr>
      </w:pPr>
      <w:r>
        <w:rPr>
          <w:rFonts w:hint="eastAsia" w:ascii="Times New Roman" w:hAnsi="Times New Roman" w:eastAsia="方正仿宋简体" w:cs="Times New Roman"/>
          <w:kern w:val="0"/>
          <w:sz w:val="32"/>
          <w:szCs w:val="32"/>
          <w:highlight w:val="none"/>
        </w:rPr>
        <w:t>东北大学、郑州大学、湖南大学、云南大学、西北农林科技大学、新疆大学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ind w:left="0" w:right="0" w:firstLine="640" w:firstLineChars="200"/>
        <w:jc w:val="both"/>
        <w:rPr>
          <w:rFonts w:hint="eastAsia" w:ascii="Times New Roman" w:hAnsi="Times New Roman" w:eastAsia="方正仿宋简体" w:cs="Times New Roman"/>
          <w:b w:val="0"/>
          <w:kern w:val="0"/>
          <w:sz w:val="32"/>
          <w:szCs w:val="32"/>
          <w:lang w:val="en-US" w:eastAsia="zh-CN" w:bidi="ar-SA"/>
        </w:rPr>
      </w:pPr>
      <w:r>
        <w:rPr>
          <w:rFonts w:hint="eastAsia" w:ascii="Times New Roman" w:hAnsi="Times New Roman" w:eastAsia="方正仿宋简体" w:cs="Times New Roman"/>
          <w:b w:val="0"/>
          <w:kern w:val="0"/>
          <w:sz w:val="32"/>
          <w:szCs w:val="32"/>
          <w:lang w:val="en-US" w:eastAsia="zh-CN" w:bidi="ar-SA"/>
        </w:rPr>
        <w:t>注：来源《教育部 财政部 国家发展改革委关于公布世界一流大学和一流学科建设高校及建设学科名单的通知》（教研函〔2017〕2号）</w:t>
      </w:r>
    </w:p>
    <w:p>
      <w:pPr>
        <w:pStyle w:val="2"/>
        <w:rPr>
          <w:rFonts w:hint="default" w:ascii="Times New Roman" w:hAnsi="Times New Roman" w:eastAsia="方正仿宋简体" w:cs="Times New Roman"/>
          <w:b w:val="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82"/>
    <w:rsid w:val="00413379"/>
    <w:rsid w:val="00D12582"/>
    <w:rsid w:val="1B395990"/>
    <w:rsid w:val="1E15666E"/>
    <w:rsid w:val="2BE510FF"/>
    <w:rsid w:val="2E8A4E97"/>
    <w:rsid w:val="464B32B9"/>
    <w:rsid w:val="48462B37"/>
    <w:rsid w:val="4C7A329D"/>
    <w:rsid w:val="56D70379"/>
    <w:rsid w:val="5EF93AAD"/>
    <w:rsid w:val="6DC01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800080"/>
      <w:u w:val="none"/>
    </w:rPr>
  </w:style>
  <w:style w:type="character" w:styleId="8">
    <w:name w:val="Hyperlink"/>
    <w:basedOn w:val="6"/>
    <w:semiHidden/>
    <w:unhideWhenUsed/>
    <w:qFormat/>
    <w:uiPriority w:val="99"/>
    <w:rPr>
      <w:color w:val="0000FF"/>
      <w:u w:val="none"/>
    </w:rPr>
  </w:style>
  <w:style w:type="character" w:customStyle="1" w:styleId="9">
    <w:name w:val="标题 2 Char"/>
    <w:basedOn w:val="6"/>
    <w:link w:val="2"/>
    <w:semiHidden/>
    <w:qFormat/>
    <w:uiPriority w:val="9"/>
    <w:rPr>
      <w:rFonts w:asciiTheme="majorHAnsi" w:hAnsiTheme="majorHAnsi" w:eastAsiaTheme="majorEastAsia" w:cstheme="majorBidi"/>
      <w:b/>
      <w:bCs/>
      <w:sz w:val="32"/>
      <w:szCs w:val="32"/>
    </w:rPr>
  </w:style>
  <w:style w:type="character" w:customStyle="1" w:styleId="10">
    <w:name w:val="hover20"/>
    <w:basedOn w:val="6"/>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144</Words>
  <Characters>825</Characters>
  <Lines>6</Lines>
  <Paragraphs>1</Paragraphs>
  <TotalTime>70</TotalTime>
  <ScaleCrop>false</ScaleCrop>
  <LinksUpToDate>false</LinksUpToDate>
  <CharactersWithSpaces>968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2017-09-21T02:13:00Z</dcterms:created>
  <dc:creator>谢沂楠</dc:creator>
  <cp:lastModifiedBy>陈</cp:lastModifiedBy>
  <cp:lastPrinted>2020-09-28T03:22:00Z</cp:lastPrinted>
  <dcterms:modified xsi:type="dcterms:W3CDTF">2021-09-05T09:07:44Z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EE6177C88B0E42BDB05CA4FAD8510851</vt:lpwstr>
  </property>
</Properties>
</file>