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-简" w:hAnsi="宋体-简" w:eastAsia="宋体-简" w:cs="宋体-简"/>
        </w:rPr>
      </w:pPr>
      <w:r>
        <w:rPr>
          <w:rFonts w:hint="eastAsia" w:ascii="宋体-简" w:hAnsi="宋体-简" w:eastAsia="宋体-简" w:cs="宋体-简"/>
        </w:rPr>
        <w:t>第</w:t>
      </w:r>
      <w:r>
        <w:rPr>
          <w:rFonts w:hint="default" w:ascii="宋体-简" w:hAnsi="宋体-简" w:eastAsia="宋体-简" w:cs="宋体-简"/>
        </w:rPr>
        <w:t>五</w:t>
      </w:r>
      <w:r>
        <w:rPr>
          <w:rFonts w:hint="eastAsia" w:ascii="宋体-简" w:hAnsi="宋体-简" w:eastAsia="宋体-简" w:cs="宋体-简"/>
        </w:rPr>
        <w:t>组答辩记</w:t>
      </w:r>
      <w:bookmarkStart w:id="0" w:name="_GoBack"/>
      <w:bookmarkEnd w:id="0"/>
      <w:r>
        <w:rPr>
          <w:rFonts w:hint="eastAsia" w:ascii="宋体-简" w:hAnsi="宋体-简" w:eastAsia="宋体-简" w:cs="宋体-简"/>
        </w:rPr>
        <w:t>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答辩组长：</w:t>
      </w:r>
      <w:r>
        <w:rPr>
          <w:rFonts w:hint="default" w:ascii="宋体-简" w:hAnsi="宋体-简" w:eastAsia="宋体-简" w:cs="宋体-简"/>
          <w:sz w:val="21"/>
          <w:szCs w:val="21"/>
        </w:rPr>
        <w:t>袁登华</w:t>
      </w:r>
      <w:r>
        <w:rPr>
          <w:rFonts w:hint="eastAsia" w:ascii="宋体-简" w:hAnsi="宋体-简" w:eastAsia="宋体-简" w:cs="宋体-简"/>
          <w:sz w:val="21"/>
          <w:szCs w:val="21"/>
        </w:rPr>
        <w:t xml:space="preserve">         答辩委员：</w:t>
      </w:r>
      <w:r>
        <w:rPr>
          <w:rFonts w:hint="default" w:ascii="宋体-简" w:hAnsi="宋体-简" w:eastAsia="宋体-简" w:cs="宋体-简"/>
          <w:sz w:val="21"/>
          <w:szCs w:val="21"/>
        </w:rPr>
        <w:t>袁方 张兴贵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地点：MBA</w:t>
      </w:r>
      <w:r>
        <w:rPr>
          <w:rFonts w:hint="default" w:ascii="宋体-简" w:hAnsi="宋体-简" w:eastAsia="宋体-简" w:cs="宋体-简"/>
          <w:sz w:val="21"/>
          <w:szCs w:val="21"/>
        </w:rPr>
        <w:t>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时间：2018年1</w:t>
      </w:r>
      <w:r>
        <w:rPr>
          <w:rFonts w:hint="default" w:ascii="宋体-简" w:hAnsi="宋体-简" w:eastAsia="宋体-简" w:cs="宋体-简"/>
          <w:sz w:val="21"/>
          <w:szCs w:val="21"/>
        </w:rPr>
        <w:t>2</w:t>
      </w:r>
      <w:r>
        <w:rPr>
          <w:rFonts w:hint="eastAsia" w:ascii="宋体-简" w:hAnsi="宋体-简" w:eastAsia="宋体-简" w:cs="宋体-简"/>
          <w:sz w:val="21"/>
          <w:szCs w:val="21"/>
        </w:rPr>
        <w:t>月2</w:t>
      </w:r>
      <w:r>
        <w:rPr>
          <w:rFonts w:hint="default" w:ascii="宋体-简" w:hAnsi="宋体-简" w:eastAsia="宋体-简" w:cs="宋体-简"/>
          <w:sz w:val="21"/>
          <w:szCs w:val="21"/>
        </w:rPr>
        <w:t>3</w:t>
      </w:r>
      <w:r>
        <w:rPr>
          <w:rFonts w:hint="eastAsia" w:ascii="宋体-简" w:hAnsi="宋体-简" w:eastAsia="宋体-简" w:cs="宋体-简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一、答辩人：</w:t>
      </w:r>
      <w:r>
        <w:rPr>
          <w:rFonts w:hint="default" w:ascii="宋体-简" w:hAnsi="宋体-简" w:eastAsia="宋体-简" w:cs="宋体-简"/>
          <w:sz w:val="21"/>
          <w:szCs w:val="21"/>
        </w:rPr>
        <w:t>于力宇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文献综述放在最后，没有理论支持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流失率问题的创新点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流失率背后的诸多因素，经济激励、非经济性激励、心理因素、制度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不能用很多理论，会很杂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采访不够，要做问卷调查，从不同角度看问题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名词trainer不合适，可以改成教师teacher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研究问题不明确，要有历史数据支撑，对于问题背后的原因进行访谈问卷调查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 xml:space="preserve"> 要有问题表现，收集数据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 xml:space="preserve"> 对相关理论进行钻研，要具体有针对性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 xml:space="preserve"> 理清问题的逻辑，原因导致后果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 xml:space="preserve"> 管略策略具体化，符合理论解决问题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结论：通过答辩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二</w:t>
      </w:r>
      <w:r>
        <w:rPr>
          <w:rFonts w:hint="eastAsia" w:ascii="宋体-简" w:hAnsi="宋体-简" w:eastAsia="宋体-简" w:cs="宋体-简"/>
          <w:sz w:val="21"/>
          <w:szCs w:val="21"/>
        </w:rPr>
        <w:t>、答辩人：</w:t>
      </w:r>
      <w:r>
        <w:rPr>
          <w:rFonts w:hint="default" w:ascii="宋体-简" w:hAnsi="宋体-简" w:eastAsia="宋体-简" w:cs="宋体-简"/>
          <w:sz w:val="21"/>
          <w:szCs w:val="21"/>
        </w:rPr>
        <w:t>杨甜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不是hj员工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没有聚焦具体问题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三个问题是否能够通过跨文化培训解决hj存在的问题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预先设定问题为跨文化问题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研究问题和提出的问题没有相关性，第三个问题和前两个问题不存在相关性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培训和绩效有关，同是否离职不具有直接关系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首先对公司做了解，找一个合适的理论指导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疏通逻辑关系，使得解决方案具有说服力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结论：不通过答辩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三</w:t>
      </w:r>
      <w:r>
        <w:rPr>
          <w:rFonts w:hint="eastAsia" w:ascii="宋体-简" w:hAnsi="宋体-简" w:eastAsia="宋体-简" w:cs="宋体-简"/>
          <w:sz w:val="21"/>
          <w:szCs w:val="21"/>
        </w:rPr>
        <w:t>、答辩人：</w:t>
      </w:r>
      <w:r>
        <w:rPr>
          <w:rFonts w:hint="default" w:ascii="宋体-简" w:hAnsi="宋体-简" w:eastAsia="宋体-简" w:cs="宋体-简"/>
          <w:sz w:val="21"/>
          <w:szCs w:val="21"/>
        </w:rPr>
        <w:t>冯国俊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论文涉及的面太广，没有聚焦问题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理论意义书写错误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1. 聚焦一个问题，具体到一个理论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结论：通过答辩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四</w:t>
      </w:r>
      <w:r>
        <w:rPr>
          <w:rFonts w:hint="eastAsia" w:ascii="宋体-简" w:hAnsi="宋体-简" w:eastAsia="宋体-简" w:cs="宋体-简"/>
          <w:sz w:val="21"/>
          <w:szCs w:val="21"/>
        </w:rPr>
        <w:t>、答辩人：</w:t>
      </w:r>
      <w:r>
        <w:rPr>
          <w:rFonts w:hint="default" w:ascii="宋体-简" w:hAnsi="宋体-简" w:eastAsia="宋体-简" w:cs="宋体-简"/>
          <w:sz w:val="21"/>
          <w:szCs w:val="21"/>
        </w:rPr>
        <w:t>詹念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论文问题不清晰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论文题目过于复杂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界定问题和描述问题混淆，推广和营销是两个不同的问题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推广策略不能脱离消费者的感受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问题分析，环境分析指的是品牌定位，但是品牌定位并不存在问题。消费者购买行为分析太大，要有针对性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论文题目修改为：x品牌网络网络推广策略研究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弄清楚问卷对象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结论：通过答辩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五</w:t>
      </w:r>
      <w:r>
        <w:rPr>
          <w:rFonts w:hint="eastAsia" w:ascii="宋体-简" w:hAnsi="宋体-简" w:eastAsia="宋体-简" w:cs="宋体-简"/>
          <w:sz w:val="21"/>
          <w:szCs w:val="21"/>
        </w:rPr>
        <w:t>、答辩人：</w:t>
      </w:r>
      <w:r>
        <w:rPr>
          <w:rFonts w:hint="default" w:ascii="宋体-简" w:hAnsi="宋体-简" w:eastAsia="宋体-简" w:cs="宋体-简"/>
          <w:sz w:val="21"/>
          <w:szCs w:val="21"/>
        </w:rPr>
        <w:t>叶汝秋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通过问卷不够，要在问卷基础上，回归实践导向，指导拿出一个控制流失的解决方案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理论过多，要有针对性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学术论文不符合规范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研究过程中考虑政策边界，和现有政策结合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按案例分析的模式进行修改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结论：通过答辩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六</w:t>
      </w:r>
      <w:r>
        <w:rPr>
          <w:rFonts w:hint="eastAsia" w:ascii="宋体-简" w:hAnsi="宋体-简" w:eastAsia="宋体-简" w:cs="宋体-简"/>
          <w:sz w:val="21"/>
          <w:szCs w:val="21"/>
        </w:rPr>
        <w:t>、答辩人：</w:t>
      </w:r>
      <w:r>
        <w:rPr>
          <w:rFonts w:hint="default" w:ascii="宋体-简" w:hAnsi="宋体-简" w:eastAsia="宋体-简" w:cs="宋体-简"/>
          <w:sz w:val="21"/>
          <w:szCs w:val="21"/>
        </w:rPr>
        <w:t>杨默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如果仅仅是内部公平问题，通过外部评价可以解决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可实施性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薪酬问题是国企的通病，对共性问题进行分析，可以对机场特性进行分析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思路一：整个薪酬体系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思路二：对于某一类进行具体分析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2. 聚焦一类员工，例如技术类员工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结论：通过答辩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七</w:t>
      </w:r>
      <w:r>
        <w:rPr>
          <w:rFonts w:hint="eastAsia" w:ascii="宋体-简" w:hAnsi="宋体-简" w:eastAsia="宋体-简" w:cs="宋体-简"/>
          <w:sz w:val="21"/>
          <w:szCs w:val="21"/>
        </w:rPr>
        <w:t>、答辩人：</w:t>
      </w:r>
      <w:r>
        <w:rPr>
          <w:rFonts w:hint="default" w:ascii="宋体-简" w:hAnsi="宋体-简" w:eastAsia="宋体-简" w:cs="宋体-简"/>
          <w:sz w:val="21"/>
          <w:szCs w:val="21"/>
        </w:rPr>
        <w:t>刘源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不是在研究问题，而是开发系统，研究过于复杂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开题报告没有提纲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不需要对胜任力开发进行讲解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题目太大众化，相关研究很多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胜任力和培训之间的关系不强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eastAsia" w:ascii="宋体-简" w:hAnsi="宋体-简" w:eastAsia="宋体-简" w:cs="宋体-简"/>
          <w:sz w:val="21"/>
          <w:szCs w:val="21"/>
        </w:rPr>
        <w:t>修改建议：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补充理论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胜任力前面不用做，用别人的工具对公司信贷客户经理需求进行诊断，根据结果设置培训体系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  <w:r>
        <w:rPr>
          <w:rFonts w:hint="default" w:ascii="宋体-简" w:hAnsi="宋体-简" w:eastAsia="宋体-简" w:cs="宋体-简"/>
          <w:sz w:val="21"/>
          <w:szCs w:val="21"/>
        </w:rPr>
        <w:t>突出岗位特性，如流失率高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  <w:sz w:val="21"/>
          <w:szCs w:val="21"/>
        </w:rPr>
        <w:t>结论：通过答辩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兰亭黑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儷黑 Pro">
    <w:panose1 w:val="020B0500000000000000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报隶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手札体-繁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娃娃体-繁">
    <w:panose1 w:val="040B0500000000000000"/>
    <w:charset w:val="86"/>
    <w:family w:val="auto"/>
    <w:pitch w:val="default"/>
    <w:sig w:usb0="00000000" w:usb1="00000000" w:usb2="00000000" w:usb3="00000000" w:csb0="00140000" w:csb1="00000000"/>
  </w:font>
  <w:font w:name="娃娃体-简">
    <w:panose1 w:val="040B0500000000000000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手札体-简">
    <w:panose1 w:val="030005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2D19"/>
    <w:multiLevelType w:val="singleLevel"/>
    <w:tmpl w:val="5C1F2D1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C1F2EA7"/>
    <w:multiLevelType w:val="singleLevel"/>
    <w:tmpl w:val="5C1F2EA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C1F324D"/>
    <w:multiLevelType w:val="singleLevel"/>
    <w:tmpl w:val="5C1F324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C1F3486"/>
    <w:multiLevelType w:val="singleLevel"/>
    <w:tmpl w:val="5C1F348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C1F382F"/>
    <w:multiLevelType w:val="singleLevel"/>
    <w:tmpl w:val="5C1F382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C1F3EED"/>
    <w:multiLevelType w:val="singleLevel"/>
    <w:tmpl w:val="5C1F3EE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C1F4162"/>
    <w:multiLevelType w:val="singleLevel"/>
    <w:tmpl w:val="5C1F416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C1F445A"/>
    <w:multiLevelType w:val="singleLevel"/>
    <w:tmpl w:val="5C1F445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C1F44BD"/>
    <w:multiLevelType w:val="singleLevel"/>
    <w:tmpl w:val="5C1F44B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C1F47A0"/>
    <w:multiLevelType w:val="singleLevel"/>
    <w:tmpl w:val="5C1F47A0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C1F47FB"/>
    <w:multiLevelType w:val="singleLevel"/>
    <w:tmpl w:val="5C1F47F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C1F4D1A"/>
    <w:multiLevelType w:val="singleLevel"/>
    <w:tmpl w:val="5C1F4D1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C1F4E23"/>
    <w:multiLevelType w:val="singleLevel"/>
    <w:tmpl w:val="5C1F4E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CF9E35"/>
    <w:rsid w:val="2FABB20B"/>
    <w:rsid w:val="D2CF9E35"/>
    <w:rsid w:val="F7FFE885"/>
    <w:rsid w:val="FF579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Office_2.2.1.646_F1E327BC-269C-435d-A152-05C5408002CA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2018-11-26T13:46:00Z</dcterms:created>
  <dc:creator>zhouchen</dc:creator>
  <cp:lastModifiedBy>zhouchen</cp:lastModifiedBy>
  <dcterms:modified xsi:type="dcterms:W3CDTF">2018-12-24T08:09:29Z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2052-2.2.1.646</vt:lpwstr>
  </property>
</Properties>
</file>